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Спецификација   за набавку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 </w:t>
      </w:r>
      <w:r>
        <w:rPr>
          <w:b/>
          <w:sz w:val="22"/>
          <w:szCs w:val="22"/>
          <w:lang w:val="sr-RS" w:eastAsia="zh-CN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 w:eastAsia="zh-CN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 w:eastAsia="zh-CN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 w:eastAsia="zh-CN"/>
        </w:rPr>
        <w:tab/>
        <w:t xml:space="preserve"> </w:t>
        <w:tab/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на поправкама и одржавању локалних, некатегорисаних и атарских  путева,  улица и тротоара, пешачких стаза, паркинг простора и јавних површина на територији града Зајечара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</w:r>
    </w:p>
    <w:p>
      <w:pPr>
        <w:pStyle w:val="Default"/>
        <w:jc w:val="center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>ЈН бр. 40</w:t>
      </w:r>
      <w:r>
        <w:rPr>
          <w:b/>
          <w:sz w:val="22"/>
          <w:szCs w:val="22"/>
          <w:lang w:val="en-US" w:eastAsia="zh-CN"/>
        </w:rPr>
        <w:t>5</w:t>
      </w:r>
      <w:r>
        <w:rPr>
          <w:b/>
          <w:sz w:val="22"/>
          <w:szCs w:val="22"/>
          <w:lang w:val="sr-RS" w:eastAsia="zh-CN"/>
        </w:rPr>
        <w:t>-</w:t>
      </w:r>
      <w:r>
        <w:rPr>
          <w:b/>
          <w:sz w:val="22"/>
          <w:szCs w:val="22"/>
          <w:lang w:val="sr-RS" w:eastAsia="zh-CN"/>
        </w:rPr>
        <w:t>16</w:t>
      </w:r>
    </w:p>
    <w:p>
      <w:pPr>
        <w:pStyle w:val="Default"/>
        <w:jc w:val="both"/>
        <w:rPr>
          <w:rFonts w:ascii="Arial" w:hAnsi="Arial"/>
          <w:b/>
          <w:b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  <w:t xml:space="preserve">Предмет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>услуга  је вршење стручног надзора над извођењем радова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на поправкама и одржавању локалних, некатегорисаних и атарских  путева,  улица и тротоара, пешачких стаза, паркинг простора и јавних површина на територији града Зајечара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 xml:space="preserve">Место извршења услуга стручног надзора: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lang w:val="sr-RS" w:eastAsia="zh-CN"/>
        </w:rPr>
        <w:t>територијa града Зајечара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 xml:space="preserve">Процењена вредност радова: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en-US" w:eastAsia="zh-CN"/>
        </w:rPr>
        <w:t>97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.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en-US" w:eastAsia="zh-CN"/>
        </w:rPr>
        <w:t>791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.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en-US" w:eastAsia="zh-CN"/>
        </w:rPr>
        <w:t>666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,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67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 xml:space="preserve"> динара без ПДВ-а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Планирано време завршетка радова : 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10 месеци од дана потписивања уговора о извођењу радова 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>на поправкама и одржавању локалних, некатегорисаних и атарских  путева,  улица и тротоара, пешачких стаза, паркинг простора и јавних површина на територији града Зајечара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 w:ascii="Arial" w:hAnsi="Arial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Предмер и опис радова налазе се у оквиру техничке документације  у конкурсној документацији.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TextBody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Извршилац, одабран у поступку јавне набавке, се обавезује да услуге стручног надзора које су предмет овог уговора, изврши у свему према Закону о планирању и изградњи и правилницима који уређују вршење стручног надзора, као и стандардима и правилима струке, те да у свему штити интерес Наручиоца, као и да Решењем одреди лица која ће вршити стручни надзор, са лиценцама предвиђеним законом и Правилником о садржини и начину вођења стручног надзора.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  <w:t>Сва лица треба да су присутна на градилишту у току извођења радова и уколико нису тренутно доступна, треба да буду доступна на објекту у року од 1h на позив Наручиоца.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Latn-RS" w:eastAsia="zh-CN"/>
        </w:rPr>
        <w:t>T</w:t>
      </w:r>
      <w:r>
        <w:rPr>
          <w:sz w:val="22"/>
          <w:szCs w:val="22"/>
          <w:lang w:val="sr-RS" w:eastAsia="zh-CN"/>
        </w:rPr>
        <w:t>оком ангажовања зимске службе Понуђач треба да буде доступан 24h како би са извођачем пратио временске услове.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574345437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LibreOffice/7.3.2.2$Windows_X86_64 LibreOffice_project/49f2b1bff42cfccbd8f788c8dc32c1c309559be0</Application>
  <AppVersion>15.0000</AppVersion>
  <Pages>1</Pages>
  <Words>252</Words>
  <Characters>1442</Characters>
  <CharactersWithSpaces>1705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2026-01-27T13:19:26Z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